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C80C" w14:textId="77777777" w:rsidR="008E523B" w:rsidRPr="008E523B" w:rsidRDefault="008E523B" w:rsidP="008E523B">
      <w:pPr>
        <w:jc w:val="center"/>
        <w:rPr>
          <w:rFonts w:ascii="Arial" w:hAnsi="Arial" w:cs="Arial"/>
          <w:b/>
          <w:bCs/>
        </w:rPr>
      </w:pPr>
      <w:r w:rsidRPr="008E523B">
        <w:rPr>
          <w:rFonts w:ascii="Arial" w:hAnsi="Arial" w:cs="Arial"/>
          <w:b/>
          <w:bCs/>
        </w:rPr>
        <w:t>SEGUIMOS INVIRTIENDO RECURSOS HISTÓRICOS EN CANCÚN: ANA PATY PERALTA</w:t>
      </w:r>
    </w:p>
    <w:p w14:paraId="28E852EC" w14:textId="77777777" w:rsidR="008E523B" w:rsidRPr="008E523B" w:rsidRDefault="008E523B" w:rsidP="008E523B">
      <w:pPr>
        <w:jc w:val="both"/>
        <w:rPr>
          <w:rFonts w:ascii="Arial" w:hAnsi="Arial" w:cs="Arial"/>
        </w:rPr>
      </w:pPr>
    </w:p>
    <w:p w14:paraId="73C1E40C" w14:textId="1CF01B96" w:rsidR="008E523B" w:rsidRPr="008E523B" w:rsidRDefault="008E523B" w:rsidP="008E523B">
      <w:pPr>
        <w:pStyle w:val="Prrafodelista"/>
        <w:numPr>
          <w:ilvl w:val="0"/>
          <w:numId w:val="8"/>
        </w:numPr>
        <w:jc w:val="both"/>
        <w:rPr>
          <w:rFonts w:ascii="Arial" w:hAnsi="Arial" w:cs="Arial"/>
        </w:rPr>
      </w:pPr>
      <w:r w:rsidRPr="008E523B">
        <w:rPr>
          <w:rFonts w:ascii="Arial" w:hAnsi="Arial" w:cs="Arial"/>
        </w:rPr>
        <w:t xml:space="preserve">Destaca la </w:t>
      </w:r>
      <w:proofErr w:type="gramStart"/>
      <w:r w:rsidRPr="008E523B">
        <w:rPr>
          <w:rFonts w:ascii="Arial" w:hAnsi="Arial" w:cs="Arial"/>
        </w:rPr>
        <w:t>Presidenta</w:t>
      </w:r>
      <w:proofErr w:type="gramEnd"/>
      <w:r w:rsidRPr="008E523B">
        <w:rPr>
          <w:rFonts w:ascii="Arial" w:hAnsi="Arial" w:cs="Arial"/>
        </w:rPr>
        <w:t xml:space="preserve"> Municipal al encabezar la Cuadragésima Quinta Sesión de Cabildo </w:t>
      </w:r>
    </w:p>
    <w:p w14:paraId="7056A907" w14:textId="77777777" w:rsidR="008E523B" w:rsidRPr="008E523B" w:rsidRDefault="008E523B" w:rsidP="008E523B">
      <w:pPr>
        <w:jc w:val="both"/>
        <w:rPr>
          <w:rFonts w:ascii="Arial" w:hAnsi="Arial" w:cs="Arial"/>
        </w:rPr>
      </w:pPr>
    </w:p>
    <w:p w14:paraId="479F575F" w14:textId="502843AA" w:rsidR="008E523B" w:rsidRPr="008E523B" w:rsidRDefault="008E523B" w:rsidP="008E523B">
      <w:pPr>
        <w:pStyle w:val="Prrafodelista"/>
        <w:numPr>
          <w:ilvl w:val="0"/>
          <w:numId w:val="8"/>
        </w:numPr>
        <w:jc w:val="both"/>
        <w:rPr>
          <w:rFonts w:ascii="Arial" w:hAnsi="Arial" w:cs="Arial"/>
        </w:rPr>
      </w:pPr>
      <w:r w:rsidRPr="008E523B">
        <w:rPr>
          <w:rFonts w:ascii="Arial" w:hAnsi="Arial" w:cs="Arial"/>
        </w:rPr>
        <w:t xml:space="preserve">Ratifican las modificaciones del Programa de Inversión Anual 2023 que incluyen obras de beneficio social en varias zonas de la ciudad </w:t>
      </w:r>
    </w:p>
    <w:p w14:paraId="46E7ABA8" w14:textId="77777777" w:rsidR="008E523B" w:rsidRPr="008E523B" w:rsidRDefault="008E523B" w:rsidP="008E523B">
      <w:pPr>
        <w:jc w:val="both"/>
        <w:rPr>
          <w:rFonts w:ascii="Arial" w:hAnsi="Arial" w:cs="Arial"/>
        </w:rPr>
      </w:pPr>
    </w:p>
    <w:p w14:paraId="40B12532" w14:textId="77777777" w:rsidR="008E523B" w:rsidRPr="008E523B" w:rsidRDefault="008E523B" w:rsidP="008E523B">
      <w:pPr>
        <w:jc w:val="both"/>
        <w:rPr>
          <w:rFonts w:ascii="Arial" w:hAnsi="Arial" w:cs="Arial"/>
        </w:rPr>
      </w:pPr>
      <w:r w:rsidRPr="008E523B">
        <w:rPr>
          <w:rFonts w:ascii="Arial" w:hAnsi="Arial" w:cs="Arial"/>
          <w:b/>
          <w:bCs/>
        </w:rPr>
        <w:t>Cancún, Q. R., a 20 de julio de 2023.-</w:t>
      </w:r>
      <w:r w:rsidRPr="008E523B">
        <w:rPr>
          <w:rFonts w:ascii="Arial" w:hAnsi="Arial" w:cs="Arial"/>
        </w:rPr>
        <w:t xml:space="preserve"> “Esta es la siguiente etapa del Programa de Inversión Anual 2023 con el que seguiremos invirtiendo recursos históricos en nuestro municipio para su transformación”, subrayó la Presidenta Municipal Ana Paty Peralta, al haber ratificado el Cabildo del Ayuntamiento de Benito Juárez por unanimidad de votos las modificaciones a dicho concepto. </w:t>
      </w:r>
    </w:p>
    <w:p w14:paraId="66ECCED8" w14:textId="77777777" w:rsidR="008E523B" w:rsidRPr="008E523B" w:rsidRDefault="008E523B" w:rsidP="008E523B">
      <w:pPr>
        <w:jc w:val="both"/>
        <w:rPr>
          <w:rFonts w:ascii="Arial" w:hAnsi="Arial" w:cs="Arial"/>
        </w:rPr>
      </w:pPr>
    </w:p>
    <w:p w14:paraId="25C832F3" w14:textId="77777777" w:rsidR="008E523B" w:rsidRPr="008E523B" w:rsidRDefault="008E523B" w:rsidP="008E523B">
      <w:pPr>
        <w:jc w:val="both"/>
        <w:rPr>
          <w:rFonts w:ascii="Arial" w:hAnsi="Arial" w:cs="Arial"/>
        </w:rPr>
      </w:pPr>
      <w:r w:rsidRPr="008E523B">
        <w:rPr>
          <w:rFonts w:ascii="Arial" w:hAnsi="Arial" w:cs="Arial"/>
        </w:rPr>
        <w:t xml:space="preserve">Al encabezar la Cuadragésima Quinta Sesión Ordinaria, la Primera Autoridad Municipal manifestó que se incluirá la construcción de dos parques en las colonias </w:t>
      </w:r>
      <w:proofErr w:type="spellStart"/>
      <w:r w:rsidRPr="008E523B">
        <w:rPr>
          <w:rFonts w:ascii="Arial" w:hAnsi="Arial" w:cs="Arial"/>
        </w:rPr>
        <w:t>Sacbé</w:t>
      </w:r>
      <w:proofErr w:type="spellEnd"/>
      <w:r w:rsidRPr="008E523B">
        <w:rPr>
          <w:rFonts w:ascii="Arial" w:hAnsi="Arial" w:cs="Arial"/>
        </w:rPr>
        <w:t xml:space="preserve"> y en la Supermanzana 227, así como la conclusión de la rehabilitación de la Supermanzana 96 y 99 con pavimentos, guarniciones, banquetas, alumbrado público, señalética y pozos de absorción. </w:t>
      </w:r>
    </w:p>
    <w:p w14:paraId="0C575F22" w14:textId="77777777" w:rsidR="008E523B" w:rsidRPr="008E523B" w:rsidRDefault="008E523B" w:rsidP="008E523B">
      <w:pPr>
        <w:jc w:val="both"/>
        <w:rPr>
          <w:rFonts w:ascii="Arial" w:hAnsi="Arial" w:cs="Arial"/>
        </w:rPr>
      </w:pPr>
    </w:p>
    <w:p w14:paraId="0EE96070" w14:textId="77777777" w:rsidR="008E523B" w:rsidRPr="008E523B" w:rsidRDefault="008E523B" w:rsidP="008E523B">
      <w:pPr>
        <w:jc w:val="both"/>
        <w:rPr>
          <w:rFonts w:ascii="Arial" w:hAnsi="Arial" w:cs="Arial"/>
        </w:rPr>
      </w:pPr>
      <w:r w:rsidRPr="008E523B">
        <w:rPr>
          <w:rFonts w:ascii="Arial" w:hAnsi="Arial" w:cs="Arial"/>
        </w:rPr>
        <w:t xml:space="preserve">A ello, se agregó que se hará también la tercera etapa del parque funerario, instalación de luminarias en la Unidad Deportiva “José María Morelos”, construcción de red de alumbrado público y electrificación de la colonia La Noria, </w:t>
      </w:r>
      <w:proofErr w:type="spellStart"/>
      <w:r w:rsidRPr="008E523B">
        <w:rPr>
          <w:rFonts w:ascii="Arial" w:hAnsi="Arial" w:cs="Arial"/>
        </w:rPr>
        <w:t>Sacbé</w:t>
      </w:r>
      <w:proofErr w:type="spellEnd"/>
      <w:r w:rsidRPr="008E523B">
        <w:rPr>
          <w:rFonts w:ascii="Arial" w:hAnsi="Arial" w:cs="Arial"/>
        </w:rPr>
        <w:t xml:space="preserve">, Tierra y Libertad 2 y 3, por mencionar algunas obras. </w:t>
      </w:r>
    </w:p>
    <w:p w14:paraId="2A256E4C" w14:textId="77777777" w:rsidR="008E523B" w:rsidRPr="008E523B" w:rsidRDefault="008E523B" w:rsidP="008E523B">
      <w:pPr>
        <w:jc w:val="both"/>
        <w:rPr>
          <w:rFonts w:ascii="Arial" w:hAnsi="Arial" w:cs="Arial"/>
        </w:rPr>
      </w:pPr>
    </w:p>
    <w:p w14:paraId="790529A1" w14:textId="187C5EB0" w:rsidR="008E523B" w:rsidRPr="008E523B" w:rsidRDefault="008E523B" w:rsidP="008E523B">
      <w:pPr>
        <w:jc w:val="both"/>
        <w:rPr>
          <w:rFonts w:ascii="Arial" w:hAnsi="Arial" w:cs="Arial"/>
        </w:rPr>
      </w:pPr>
      <w:r w:rsidRPr="008E523B">
        <w:rPr>
          <w:rFonts w:ascii="Arial" w:hAnsi="Arial" w:cs="Arial"/>
        </w:rPr>
        <w:t xml:space="preserve">Por otro </w:t>
      </w:r>
      <w:r w:rsidRPr="008E523B">
        <w:rPr>
          <w:rFonts w:ascii="Arial" w:hAnsi="Arial" w:cs="Arial"/>
        </w:rPr>
        <w:t>lado,</w:t>
      </w:r>
      <w:r w:rsidRPr="008E523B">
        <w:rPr>
          <w:rFonts w:ascii="Arial" w:hAnsi="Arial" w:cs="Arial"/>
        </w:rPr>
        <w:t xml:space="preserve"> y con votos unánimes, se autorizó abrogar el anterior documento y expedir un nuevo Reglamento del Consejo de Asistencia y Prevención de la Violencia Familiar de Benito Juárez, el cual estará homologado con la normativa estatal vigente. </w:t>
      </w:r>
    </w:p>
    <w:p w14:paraId="561B0564" w14:textId="77777777" w:rsidR="008E523B" w:rsidRPr="008E523B" w:rsidRDefault="008E523B" w:rsidP="008E523B">
      <w:pPr>
        <w:jc w:val="both"/>
        <w:rPr>
          <w:rFonts w:ascii="Arial" w:hAnsi="Arial" w:cs="Arial"/>
        </w:rPr>
      </w:pPr>
    </w:p>
    <w:p w14:paraId="65AAA990" w14:textId="77777777" w:rsidR="008E523B" w:rsidRPr="008E523B" w:rsidRDefault="008E523B" w:rsidP="008E523B">
      <w:pPr>
        <w:jc w:val="both"/>
        <w:rPr>
          <w:rFonts w:ascii="Arial" w:hAnsi="Arial" w:cs="Arial"/>
        </w:rPr>
      </w:pPr>
      <w:r w:rsidRPr="008E523B">
        <w:rPr>
          <w:rFonts w:ascii="Arial" w:hAnsi="Arial" w:cs="Arial"/>
        </w:rPr>
        <w:t xml:space="preserve">Con el fin de facilitar trámites, servicios y programas en materia de desarrollo social, económico, educación y salud que ambas entidades promueven, los regidores de Benito Juárez avalaron también por unanimidad suscribir un convenio de colaboración con la Confederación Revolucionaria de Obreros y Campesinos (CROC). </w:t>
      </w:r>
    </w:p>
    <w:p w14:paraId="5F37EA27" w14:textId="77777777" w:rsidR="008E523B" w:rsidRPr="008E523B" w:rsidRDefault="008E523B" w:rsidP="008E523B">
      <w:pPr>
        <w:jc w:val="both"/>
        <w:rPr>
          <w:rFonts w:ascii="Arial" w:hAnsi="Arial" w:cs="Arial"/>
        </w:rPr>
      </w:pPr>
    </w:p>
    <w:p w14:paraId="7F1EC922" w14:textId="77777777" w:rsidR="008E523B" w:rsidRPr="008E523B" w:rsidRDefault="008E523B" w:rsidP="008E523B">
      <w:pPr>
        <w:jc w:val="both"/>
        <w:rPr>
          <w:rFonts w:ascii="Arial" w:hAnsi="Arial" w:cs="Arial"/>
        </w:rPr>
      </w:pPr>
      <w:r w:rsidRPr="008E523B">
        <w:rPr>
          <w:rFonts w:ascii="Arial" w:hAnsi="Arial" w:cs="Arial"/>
        </w:rPr>
        <w:t xml:space="preserve">De igual forma, para otorgar apoyo en materia alimenticia que permita acercar raciones a bajo costo a grupos vulnerables, se aprobó que el Ayuntamiento celebre otro convenio de colaboración para la implementación y operación de un comedor </w:t>
      </w:r>
      <w:r w:rsidRPr="008E523B">
        <w:rPr>
          <w:rFonts w:ascii="Arial" w:hAnsi="Arial" w:cs="Arial"/>
        </w:rPr>
        <w:lastRenderedPageBreak/>
        <w:t>comunitario con la asociación civil denominada “Fundación Manos Construyendo el Futuro”, en el Centro de Desarrollo Comunitario (CDC) de la Supermanzana 236.</w:t>
      </w:r>
    </w:p>
    <w:p w14:paraId="5B171DED" w14:textId="77777777" w:rsidR="008E523B" w:rsidRPr="008E523B" w:rsidRDefault="008E523B" w:rsidP="008E523B">
      <w:pPr>
        <w:jc w:val="both"/>
        <w:rPr>
          <w:rFonts w:ascii="Arial" w:hAnsi="Arial" w:cs="Arial"/>
        </w:rPr>
      </w:pPr>
    </w:p>
    <w:p w14:paraId="20E4019D" w14:textId="77777777" w:rsidR="008E523B" w:rsidRPr="008E523B" w:rsidRDefault="008E523B" w:rsidP="008E523B">
      <w:pPr>
        <w:jc w:val="both"/>
        <w:rPr>
          <w:rFonts w:ascii="Arial" w:hAnsi="Arial" w:cs="Arial"/>
        </w:rPr>
      </w:pPr>
      <w:r w:rsidRPr="008E523B">
        <w:rPr>
          <w:rFonts w:ascii="Arial" w:hAnsi="Arial" w:cs="Arial"/>
        </w:rPr>
        <w:t xml:space="preserve">En otros temas, el cuerpo </w:t>
      </w:r>
      <w:proofErr w:type="spellStart"/>
      <w:r w:rsidRPr="008E523B">
        <w:rPr>
          <w:rFonts w:ascii="Arial" w:hAnsi="Arial" w:cs="Arial"/>
        </w:rPr>
        <w:t>cabildar</w:t>
      </w:r>
      <w:proofErr w:type="spellEnd"/>
      <w:r w:rsidRPr="008E523B">
        <w:rPr>
          <w:rFonts w:ascii="Arial" w:hAnsi="Arial" w:cs="Arial"/>
        </w:rPr>
        <w:t xml:space="preserve"> de Benito Juárez aceptó por unanimidad la minuta con proyecto de decreto de modificación al artículo 13 de la Constitución Política del Estado Libre y Soberano de Quintana Roo, para incluir las prerrogativas fundamentales de las personas jóvenes, para su cumplimiento y reconocimiento; en tanto que para mayor análisis, se turnó por unanimidad a comisiones la iniciativa para reformas al Reglamento Orgánico de la Administración Pública Centralizada y del Reglamento Interior de la Secretaría General del Ayuntamiento.</w:t>
      </w:r>
    </w:p>
    <w:p w14:paraId="661EA8D1" w14:textId="77777777" w:rsidR="008E523B" w:rsidRPr="008E523B" w:rsidRDefault="008E523B" w:rsidP="008E523B">
      <w:pPr>
        <w:jc w:val="both"/>
        <w:rPr>
          <w:rFonts w:ascii="Arial" w:hAnsi="Arial" w:cs="Arial"/>
        </w:rPr>
      </w:pPr>
    </w:p>
    <w:p w14:paraId="3EA0F378" w14:textId="4B5822C4" w:rsidR="00351441" w:rsidRPr="008E523B" w:rsidRDefault="008E523B" w:rsidP="008E523B">
      <w:pPr>
        <w:jc w:val="center"/>
        <w:rPr>
          <w:rFonts w:ascii="Arial" w:hAnsi="Arial" w:cs="Arial"/>
        </w:rPr>
      </w:pPr>
      <w:r w:rsidRPr="008E523B">
        <w:rPr>
          <w:rFonts w:ascii="Arial" w:hAnsi="Arial" w:cs="Arial"/>
        </w:rPr>
        <w:t>****</w:t>
      </w:r>
      <w:r>
        <w:rPr>
          <w:rFonts w:ascii="Arial" w:hAnsi="Arial" w:cs="Arial"/>
        </w:rPr>
        <w:t>********</w:t>
      </w:r>
    </w:p>
    <w:sectPr w:rsidR="00351441" w:rsidRPr="008E523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F988" w14:textId="77777777" w:rsidR="007E6FD4" w:rsidRDefault="007E6FD4" w:rsidP="0032752D">
      <w:r>
        <w:separator/>
      </w:r>
    </w:p>
  </w:endnote>
  <w:endnote w:type="continuationSeparator" w:id="0">
    <w:p w14:paraId="6A2BBB77" w14:textId="77777777" w:rsidR="007E6FD4" w:rsidRDefault="007E6FD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8D28" w14:textId="77777777" w:rsidR="007E6FD4" w:rsidRDefault="007E6FD4" w:rsidP="0032752D">
      <w:r>
        <w:separator/>
      </w:r>
    </w:p>
  </w:footnote>
  <w:footnote w:type="continuationSeparator" w:id="0">
    <w:p w14:paraId="690A48BF" w14:textId="77777777" w:rsidR="007E6FD4" w:rsidRDefault="007E6FD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32EEED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8E523B">
            <w:rPr>
              <w:rFonts w:ascii="Gotham" w:hAnsi="Gotham"/>
              <w:b/>
              <w:sz w:val="22"/>
              <w:szCs w:val="22"/>
              <w:lang w:val="es-MX"/>
            </w:rPr>
            <w:t>850</w:t>
          </w:r>
        </w:p>
        <w:p w14:paraId="2564202F" w14:textId="755BA0AA" w:rsidR="002A59FA" w:rsidRPr="00E068A5" w:rsidRDefault="008E523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61359"/>
    <w:multiLevelType w:val="hybridMultilevel"/>
    <w:tmpl w:val="E04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473716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E6FD4"/>
    <w:rsid w:val="007F0CBF"/>
    <w:rsid w:val="008E523B"/>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2023-07-20T21:58:00Z</dcterms:created>
  <dcterms:modified xsi:type="dcterms:W3CDTF">2023-07-20T21:58:00Z</dcterms:modified>
</cp:coreProperties>
</file>